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465" w:lineRule="atLeast"/>
        <w:rPr>
          <w:rStyle w:val="7"/>
          <w:rFonts w:ascii="仿宋_GB2312" w:eastAsia="仿宋_GB2312" w:cs="仿宋_GB2312"/>
          <w:sz w:val="21"/>
          <w:szCs w:val="21"/>
        </w:rPr>
      </w:pPr>
      <w:r>
        <w:rPr>
          <w:rStyle w:val="7"/>
          <w:rFonts w:hint="eastAsia" w:ascii="仿宋_GB2312" w:eastAsia="仿宋_GB2312" w:cs="仿宋_GB2312"/>
          <w:sz w:val="21"/>
          <w:szCs w:val="21"/>
        </w:rPr>
        <w:t>附件</w:t>
      </w:r>
    </w:p>
    <w:p>
      <w:pPr>
        <w:spacing w:line="460" w:lineRule="exact"/>
        <w:jc w:val="center"/>
        <w:rPr>
          <w:rFonts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>
      <w:pPr>
        <w:spacing w:line="460" w:lineRule="exact"/>
        <w:ind w:right="708" w:firstLine="590" w:firstLineChars="245"/>
        <w:rPr>
          <w:rFonts w:hint="default" w:ascii="仿宋_GB2312" w:hAnsi="宋体" w:eastAsia="仿宋_GB2312" w:cs="仿宋"/>
          <w:kern w:val="1"/>
          <w:sz w:val="24"/>
          <w:lang w:val="en-US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招标编号：H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>NRB</w:t>
      </w:r>
      <w:r>
        <w:rPr>
          <w:rFonts w:hint="eastAsia" w:ascii="仿宋_GB2312" w:hAnsi="宋体" w:eastAsia="仿宋_GB2312" w:cs="仿宋"/>
          <w:b/>
          <w:bCs/>
          <w:kern w:val="1"/>
          <w:sz w:val="24"/>
        </w:rPr>
        <w:t>-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>YFYC-</w:t>
      </w:r>
      <w:r>
        <w:rPr>
          <w:rFonts w:hint="eastAsia" w:ascii="仿宋_GB2312" w:hAnsi="宋体" w:eastAsia="仿宋_GB2312" w:cs="仿宋"/>
          <w:b/>
          <w:color w:val="auto"/>
          <w:kern w:val="1"/>
          <w:sz w:val="24"/>
          <w:u w:val="none"/>
          <w:lang w:val="en-US" w:eastAsia="zh-CN"/>
        </w:rPr>
        <w:t>GLZL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>-2023-1</w:t>
      </w:r>
    </w:p>
    <w:tbl>
      <w:tblPr>
        <w:tblStyle w:val="5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法人委托人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联系方式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firstLine="960" w:firstLineChars="400"/>
              <w:jc w:val="left"/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firstLine="720" w:firstLineChars="300"/>
              <w:jc w:val="left"/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both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  <w:lang w:val="en-US" w:eastAsia="zh-CN"/>
              </w:rPr>
              <w:t>一分公司益常高速扩容工程第六合同段项目经理部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声明：招标文件为我公司自愿购买，并愿意缴纳招标投标保证金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万元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/包件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投标人（公章）：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>
      <w:pPr>
        <w:rPr>
          <w:rFonts w:ascii="宋体" w:hAnsi="宋体"/>
          <w:vanish/>
          <w:szCs w:val="21"/>
        </w:rPr>
      </w:pPr>
      <w:bookmarkStart w:id="0" w:name="_Toc22989"/>
      <w:bookmarkStart w:id="1" w:name="_Toc19089"/>
    </w:p>
    <w:bookmarkEnd w:id="0"/>
    <w:bookmarkEnd w:id="1"/>
    <w:tbl>
      <w:tblPr>
        <w:tblStyle w:val="5"/>
        <w:tblW w:w="98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ascii="仿宋_GB2312" w:hAnsi="宋体" w:eastAsia="仿宋_GB2312" w:cs="仿宋"/>
                <w:b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  <w:t>投标人一般情况表</w:t>
            </w:r>
          </w:p>
          <w:tbl>
            <w:tblPr>
              <w:tblStyle w:val="5"/>
              <w:tblW w:w="9249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38"/>
              <w:gridCol w:w="1312"/>
              <w:gridCol w:w="2106"/>
              <w:gridCol w:w="194"/>
              <w:gridCol w:w="1331"/>
              <w:gridCol w:w="2868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4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3612" w:type="dxa"/>
                  <w:gridSpan w:val="3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  <w:t>成立时间</w:t>
                  </w:r>
                </w:p>
              </w:tc>
              <w:tc>
                <w:tcPr>
                  <w:tcW w:w="2868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  <w:t>组织机构代码证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传真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邮编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924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注册时间</w:t>
                  </w: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注册号</w:t>
                  </w: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924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 xml:space="preserve">人民币: </w:t>
                  </w: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438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1.资产总额：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2.所有者权益：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438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4.流动负债：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2.职务: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2.职务: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numPr>
                      <w:ilvl w:val="0"/>
                      <w:numId w:val="1"/>
                    </w:num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名称:               </w:t>
                  </w:r>
                </w:p>
                <w:p>
                  <w:pPr>
                    <w:numPr>
                      <w:ilvl w:val="0"/>
                      <w:numId w:val="1"/>
                    </w:num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帐号: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7811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1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7811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</w:p>
          <w:p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28"/>
                <w:szCs w:val="28"/>
              </w:rPr>
              <w:t>投标人开票信息</w:t>
            </w:r>
          </w:p>
          <w:tbl>
            <w:tblPr>
              <w:tblStyle w:val="5"/>
              <w:tblW w:w="8237" w:type="dxa"/>
              <w:tblInd w:w="40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80" w:lineRule="exact"/>
                    <w:jc w:val="both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</w:rPr>
                    <w:t>湖南路桥建设集团有限责任公司</w:t>
                  </w: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  <w:lang w:val="en-US" w:eastAsia="zh-CN"/>
                    </w:rPr>
                    <w:t>一分公司益常高速扩容工程第六合同段项目钢模板</w:t>
                  </w: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</w:rPr>
                    <w:t>招标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ind w:right="708" w:firstLine="590" w:firstLineChars="245"/>
                    <w:rPr>
                      <w:rFonts w:hint="default" w:ascii="仿宋_GB2312" w:hAnsi="宋体" w:eastAsia="仿宋_GB2312" w:cs="仿宋"/>
                      <w:bCs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</w:rPr>
                    <w:t>H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lang w:val="en-US" w:eastAsia="zh-CN"/>
                    </w:rPr>
                    <w:t>NRB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</w:rPr>
                    <w:t>-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lang w:val="en-US" w:eastAsia="zh-CN"/>
                    </w:rPr>
                    <w:t>YFYC-GLZL-2023-1</w:t>
                  </w:r>
                  <w:bookmarkStart w:id="3" w:name="_GoBack"/>
                  <w:bookmarkEnd w:id="3"/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ind w:firstLine="210" w:firstLineChars="100"/>
                    <w:jc w:val="left"/>
                    <w:rPr>
                      <w:rFonts w:hint="default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pStyle w:val="9"/>
                    <w:ind w:firstLine="240" w:firstLineChars="100"/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pStyle w:val="9"/>
                    <w:ind w:firstLine="240" w:firstLineChars="100"/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>
      <w:pPr>
        <w:spacing w:line="460" w:lineRule="exact"/>
        <w:jc w:val="center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0B86EC"/>
    <w:multiLevelType w:val="singleLevel"/>
    <w:tmpl w:val="990B86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